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  <w:sz w:val="20"/>
        </w:rPr>
      </w:pPr>
      <w:r w:rsidRPr="00192A9B">
        <w:rPr>
          <w:rFonts w:asciiTheme="majorHAnsi" w:hAnsiTheme="majorHAnsi"/>
          <w:sz w:val="20"/>
        </w:rPr>
        <w:t>Indian Journal of Basic and Applied Medical Research; June 20</w:t>
      </w:r>
      <w:r w:rsidR="00E2365B" w:rsidRPr="00192A9B">
        <w:rPr>
          <w:rFonts w:asciiTheme="majorHAnsi" w:hAnsiTheme="majorHAnsi"/>
          <w:sz w:val="20"/>
        </w:rPr>
        <w:t>15</w:t>
      </w:r>
      <w:r w:rsidR="005878B3" w:rsidRPr="00192A9B">
        <w:rPr>
          <w:rFonts w:asciiTheme="majorHAnsi" w:hAnsiTheme="majorHAnsi"/>
          <w:sz w:val="20"/>
        </w:rPr>
        <w:t xml:space="preserve">: Vol.-4, Issue- 3, P. </w:t>
      </w:r>
      <w:r w:rsidR="00986CB2">
        <w:rPr>
          <w:rFonts w:asciiTheme="majorHAnsi" w:hAnsiTheme="majorHAnsi"/>
          <w:sz w:val="20"/>
        </w:rPr>
        <w:t>137-140</w:t>
      </w:r>
    </w:p>
    <w:p w:rsidR="00BE3B81" w:rsidRPr="00192A9B" w:rsidRDefault="00BE3B81" w:rsidP="00192A9B">
      <w:pPr>
        <w:pStyle w:val="Header"/>
        <w:spacing w:line="360" w:lineRule="auto"/>
        <w:rPr>
          <w:rFonts w:asciiTheme="majorHAnsi" w:hAnsiTheme="majorHAnsi"/>
        </w:rPr>
      </w:pPr>
    </w:p>
    <w:p w:rsidR="00986CB2" w:rsidRPr="00ED5A50" w:rsidRDefault="00986CB2" w:rsidP="00986CB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D5A50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986CB2" w:rsidRPr="00ED5A50" w:rsidRDefault="00986CB2" w:rsidP="00986CB2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D5A50">
        <w:rPr>
          <w:rFonts w:asciiTheme="majorHAnsi" w:hAnsiTheme="majorHAnsi"/>
          <w:b/>
          <w:color w:val="1F497D" w:themeColor="text2"/>
          <w:sz w:val="28"/>
          <w:szCs w:val="28"/>
        </w:rPr>
        <w:t xml:space="preserve">Cardiovascular response of </w:t>
      </w:r>
      <w:proofErr w:type="spellStart"/>
      <w:r w:rsidRPr="00ED5A50">
        <w:rPr>
          <w:rFonts w:asciiTheme="majorHAnsi" w:hAnsiTheme="majorHAnsi"/>
          <w:b/>
          <w:color w:val="1F497D" w:themeColor="text2"/>
          <w:sz w:val="28"/>
          <w:szCs w:val="28"/>
        </w:rPr>
        <w:t>Rocuronium</w:t>
      </w:r>
      <w:proofErr w:type="spellEnd"/>
      <w:r w:rsidRPr="00ED5A5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and </w:t>
      </w:r>
      <w:proofErr w:type="spellStart"/>
      <w:r w:rsidRPr="00ED5A50">
        <w:rPr>
          <w:rFonts w:asciiTheme="majorHAnsi" w:hAnsiTheme="majorHAnsi"/>
          <w:b/>
          <w:color w:val="1F497D" w:themeColor="text2"/>
          <w:sz w:val="28"/>
          <w:szCs w:val="28"/>
        </w:rPr>
        <w:t>Succinlycholine</w:t>
      </w:r>
      <w:proofErr w:type="spellEnd"/>
    </w:p>
    <w:p w:rsidR="00986CB2" w:rsidRDefault="00986CB2" w:rsidP="00986CB2">
      <w:pPr>
        <w:spacing w:after="0" w:line="360" w:lineRule="auto"/>
        <w:rPr>
          <w:rFonts w:asciiTheme="majorHAnsi" w:hAnsiTheme="majorHAnsi"/>
          <w:b/>
          <w:bCs/>
        </w:rPr>
      </w:pPr>
      <w:proofErr w:type="spellStart"/>
      <w:r w:rsidRPr="00ED5A50">
        <w:rPr>
          <w:rFonts w:asciiTheme="majorHAnsi" w:hAnsiTheme="majorHAnsi"/>
          <w:b/>
          <w:bCs/>
        </w:rPr>
        <w:t>Dr.Vaishali</w:t>
      </w:r>
      <w:proofErr w:type="spellEnd"/>
      <w:r w:rsidRPr="00ED5A50">
        <w:rPr>
          <w:rFonts w:asciiTheme="majorHAnsi" w:hAnsiTheme="majorHAnsi"/>
          <w:b/>
          <w:bCs/>
        </w:rPr>
        <w:t xml:space="preserve"> </w:t>
      </w:r>
      <w:proofErr w:type="spellStart"/>
      <w:proofErr w:type="gramStart"/>
      <w:r w:rsidRPr="00ED5A50">
        <w:rPr>
          <w:rFonts w:asciiTheme="majorHAnsi" w:hAnsiTheme="majorHAnsi"/>
          <w:b/>
          <w:bCs/>
        </w:rPr>
        <w:t>Kotambkar</w:t>
      </w:r>
      <w:proofErr w:type="spellEnd"/>
      <w:r w:rsidRPr="00ED5A50">
        <w:rPr>
          <w:rFonts w:asciiTheme="majorHAnsi" w:hAnsiTheme="majorHAnsi"/>
          <w:b/>
          <w:bCs/>
        </w:rPr>
        <w:t xml:space="preserve"> ,</w:t>
      </w:r>
      <w:proofErr w:type="gramEnd"/>
      <w:r w:rsidRPr="00ED5A50">
        <w:rPr>
          <w:rFonts w:asciiTheme="majorHAnsi" w:hAnsiTheme="majorHAnsi"/>
          <w:b/>
          <w:bCs/>
        </w:rPr>
        <w:t xml:space="preserve"> Dr. </w:t>
      </w:r>
      <w:proofErr w:type="spellStart"/>
      <w:r w:rsidRPr="00ED5A50">
        <w:rPr>
          <w:rFonts w:asciiTheme="majorHAnsi" w:hAnsiTheme="majorHAnsi"/>
          <w:b/>
          <w:bCs/>
        </w:rPr>
        <w:t>Madhura</w:t>
      </w:r>
      <w:proofErr w:type="spellEnd"/>
      <w:r w:rsidRPr="00ED5A50">
        <w:rPr>
          <w:rFonts w:asciiTheme="majorHAnsi" w:hAnsiTheme="majorHAnsi"/>
          <w:b/>
          <w:bCs/>
        </w:rPr>
        <w:t xml:space="preserve"> </w:t>
      </w:r>
      <w:proofErr w:type="spellStart"/>
      <w:r w:rsidRPr="00ED5A50">
        <w:rPr>
          <w:rFonts w:asciiTheme="majorHAnsi" w:hAnsiTheme="majorHAnsi"/>
          <w:b/>
          <w:bCs/>
        </w:rPr>
        <w:t>Katdare</w:t>
      </w:r>
      <w:proofErr w:type="spellEnd"/>
    </w:p>
    <w:p w:rsidR="00986CB2" w:rsidRPr="00ED5A50" w:rsidRDefault="00986CB2" w:rsidP="00986CB2">
      <w:pPr>
        <w:spacing w:after="0" w:line="360" w:lineRule="auto"/>
        <w:rPr>
          <w:rFonts w:asciiTheme="majorHAnsi" w:hAnsiTheme="majorHAnsi"/>
          <w:b/>
          <w:bCs/>
        </w:rPr>
      </w:pPr>
    </w:p>
    <w:p w:rsidR="00986CB2" w:rsidRPr="00ED5A50" w:rsidRDefault="00986CB2" w:rsidP="00986CB2">
      <w:pPr>
        <w:spacing w:after="0" w:line="360" w:lineRule="auto"/>
        <w:rPr>
          <w:rFonts w:asciiTheme="majorHAnsi" w:hAnsiTheme="majorHAnsi"/>
          <w:bCs/>
          <w:sz w:val="18"/>
          <w:szCs w:val="18"/>
        </w:rPr>
      </w:pPr>
      <w:r w:rsidRPr="00ED5A50">
        <w:rPr>
          <w:rFonts w:asciiTheme="majorHAnsi" w:hAnsiTheme="majorHAnsi"/>
          <w:bCs/>
          <w:sz w:val="18"/>
          <w:szCs w:val="18"/>
        </w:rPr>
        <w:t xml:space="preserve">Department of </w:t>
      </w:r>
      <w:proofErr w:type="spellStart"/>
      <w:r w:rsidRPr="00ED5A50">
        <w:rPr>
          <w:rFonts w:asciiTheme="majorHAnsi" w:hAnsiTheme="majorHAnsi"/>
          <w:bCs/>
          <w:sz w:val="18"/>
          <w:szCs w:val="18"/>
        </w:rPr>
        <w:t>Anaesthesiology</w:t>
      </w:r>
      <w:proofErr w:type="spellEnd"/>
      <w:r w:rsidRPr="00ED5A50">
        <w:rPr>
          <w:rFonts w:asciiTheme="majorHAnsi" w:hAnsiTheme="majorHAnsi"/>
          <w:bCs/>
          <w:sz w:val="18"/>
          <w:szCs w:val="18"/>
        </w:rPr>
        <w:t xml:space="preserve">, </w:t>
      </w:r>
      <w:proofErr w:type="gramStart"/>
      <w:r w:rsidRPr="00ED5A50">
        <w:rPr>
          <w:rFonts w:asciiTheme="majorHAnsi" w:hAnsiTheme="majorHAnsi"/>
          <w:bCs/>
          <w:sz w:val="18"/>
          <w:szCs w:val="18"/>
        </w:rPr>
        <w:t>GMC ,</w:t>
      </w:r>
      <w:proofErr w:type="gramEnd"/>
      <w:r w:rsidRPr="00ED5A50">
        <w:rPr>
          <w:rFonts w:asciiTheme="majorHAnsi" w:hAnsiTheme="majorHAnsi"/>
          <w:bCs/>
          <w:sz w:val="18"/>
          <w:szCs w:val="18"/>
        </w:rPr>
        <w:t xml:space="preserve"> Akola </w:t>
      </w:r>
    </w:p>
    <w:p w:rsidR="00986CB2" w:rsidRDefault="00986CB2" w:rsidP="00986CB2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bCs/>
          <w:sz w:val="18"/>
          <w:szCs w:val="18"/>
        </w:rPr>
      </w:pPr>
      <w:r w:rsidRPr="00ED5A50">
        <w:rPr>
          <w:rFonts w:asciiTheme="majorHAnsi" w:hAnsiTheme="majorHAnsi"/>
          <w:bCs/>
          <w:sz w:val="18"/>
          <w:szCs w:val="18"/>
        </w:rPr>
        <w:t xml:space="preserve">Corresponding author: </w:t>
      </w:r>
      <w:proofErr w:type="spellStart"/>
      <w:r w:rsidRPr="00ED5A50">
        <w:rPr>
          <w:rFonts w:asciiTheme="majorHAnsi" w:hAnsiTheme="majorHAnsi"/>
          <w:bCs/>
          <w:sz w:val="18"/>
          <w:szCs w:val="18"/>
        </w:rPr>
        <w:t>Dr.Vaishali</w:t>
      </w:r>
      <w:proofErr w:type="spellEnd"/>
      <w:r w:rsidRPr="00ED5A50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ED5A50">
        <w:rPr>
          <w:rFonts w:asciiTheme="majorHAnsi" w:hAnsiTheme="majorHAnsi"/>
          <w:bCs/>
          <w:sz w:val="18"/>
          <w:szCs w:val="18"/>
        </w:rPr>
        <w:t>Kotambkar</w:t>
      </w:r>
      <w:proofErr w:type="spellEnd"/>
    </w:p>
    <w:p w:rsidR="00986CB2" w:rsidRPr="00ED5A50" w:rsidRDefault="00986CB2" w:rsidP="00986CB2">
      <w:pPr>
        <w:spacing w:after="0" w:line="360" w:lineRule="auto"/>
        <w:rPr>
          <w:rFonts w:asciiTheme="majorHAnsi" w:hAnsiTheme="majorHAnsi"/>
          <w:bCs/>
          <w:sz w:val="18"/>
          <w:szCs w:val="18"/>
        </w:rPr>
      </w:pPr>
    </w:p>
    <w:p w:rsidR="00986CB2" w:rsidRPr="0097305E" w:rsidRDefault="00986CB2" w:rsidP="00986CB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7305E">
        <w:rPr>
          <w:rFonts w:ascii="Times New Roman" w:hAnsi="Times New Roman"/>
          <w:b/>
          <w:sz w:val="20"/>
          <w:szCs w:val="20"/>
        </w:rPr>
        <w:t>Abstract:</w:t>
      </w:r>
    </w:p>
    <w:p w:rsidR="00986CB2" w:rsidRPr="0097305E" w:rsidRDefault="00986CB2" w:rsidP="00986C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7305E">
        <w:rPr>
          <w:rFonts w:ascii="Times New Roman" w:hAnsi="Times New Roman"/>
          <w:sz w:val="18"/>
          <w:szCs w:val="18"/>
        </w:rPr>
        <w:t xml:space="preserve">Introduction: The present study was under taken to Study clinical duration of </w:t>
      </w:r>
      <w:proofErr w:type="spellStart"/>
      <w:r w:rsidRPr="0097305E">
        <w:rPr>
          <w:rFonts w:ascii="Times New Roman" w:hAnsi="Times New Roman"/>
          <w:sz w:val="18"/>
          <w:szCs w:val="18"/>
        </w:rPr>
        <w:t>rocuronium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0.6mg Kg</w:t>
      </w:r>
      <w:r w:rsidRPr="0097305E">
        <w:rPr>
          <w:rFonts w:ascii="Times New Roman" w:hAnsi="Times New Roman"/>
          <w:sz w:val="18"/>
          <w:szCs w:val="18"/>
          <w:vertAlign w:val="superscript"/>
        </w:rPr>
        <w:t>-1</w:t>
      </w:r>
      <w:r w:rsidRPr="0097305E">
        <w:rPr>
          <w:rFonts w:ascii="Times New Roman" w:hAnsi="Times New Roman"/>
          <w:sz w:val="18"/>
          <w:szCs w:val="18"/>
        </w:rPr>
        <w:t xml:space="preserve"> and 0.9 mg Kg</w:t>
      </w:r>
      <w:r w:rsidRPr="0097305E">
        <w:rPr>
          <w:rFonts w:ascii="Times New Roman" w:hAnsi="Times New Roman"/>
          <w:sz w:val="18"/>
          <w:szCs w:val="18"/>
          <w:vertAlign w:val="superscript"/>
        </w:rPr>
        <w:t>-1</w:t>
      </w:r>
      <w:r w:rsidRPr="0097305E">
        <w:rPr>
          <w:rFonts w:ascii="Times New Roman" w:hAnsi="Times New Roman"/>
          <w:sz w:val="18"/>
          <w:szCs w:val="18"/>
        </w:rPr>
        <w:t xml:space="preserve"> body weight and </w:t>
      </w:r>
      <w:proofErr w:type="spellStart"/>
      <w:r w:rsidRPr="0097305E">
        <w:rPr>
          <w:rFonts w:ascii="Times New Roman" w:hAnsi="Times New Roman"/>
          <w:sz w:val="18"/>
          <w:szCs w:val="18"/>
        </w:rPr>
        <w:t>succinylcholine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1 mg Kg</w:t>
      </w:r>
      <w:r w:rsidRPr="0097305E">
        <w:rPr>
          <w:rFonts w:ascii="Times New Roman" w:hAnsi="Times New Roman"/>
          <w:sz w:val="18"/>
          <w:szCs w:val="18"/>
          <w:vertAlign w:val="superscript"/>
        </w:rPr>
        <w:t>-1</w:t>
      </w:r>
      <w:r w:rsidRPr="0097305E">
        <w:rPr>
          <w:rFonts w:ascii="Times New Roman" w:hAnsi="Times New Roman"/>
          <w:sz w:val="18"/>
          <w:szCs w:val="18"/>
        </w:rPr>
        <w:t xml:space="preserve"> body weight and to Study the Cardiovascular responses associated with the administration of 60 </w:t>
      </w:r>
      <w:proofErr w:type="spellStart"/>
      <w:r w:rsidRPr="0097305E">
        <w:rPr>
          <w:rFonts w:ascii="Times New Roman" w:hAnsi="Times New Roman"/>
          <w:sz w:val="18"/>
          <w:szCs w:val="18"/>
        </w:rPr>
        <w:t>rocuronium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97305E">
        <w:rPr>
          <w:rFonts w:ascii="Times New Roman" w:hAnsi="Times New Roman"/>
          <w:sz w:val="18"/>
          <w:szCs w:val="18"/>
        </w:rPr>
        <w:t>succinlycholine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for first 3 minutes.</w:t>
      </w:r>
    </w:p>
    <w:p w:rsidR="00986CB2" w:rsidRPr="0097305E" w:rsidRDefault="00986CB2" w:rsidP="00986C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7305E">
        <w:rPr>
          <w:rFonts w:ascii="Times New Roman" w:hAnsi="Times New Roman"/>
          <w:sz w:val="18"/>
          <w:szCs w:val="18"/>
        </w:rPr>
        <w:t xml:space="preserve">Methodology: The study population consisted of 90 adult patients of ASA grade I and II belonging to both sexes in the age group of 20 to 50 years who were posted for various emergency </w:t>
      </w:r>
      <w:proofErr w:type="spellStart"/>
      <w:r w:rsidRPr="0097305E">
        <w:rPr>
          <w:rFonts w:ascii="Times New Roman" w:hAnsi="Times New Roman"/>
          <w:sz w:val="18"/>
          <w:szCs w:val="18"/>
        </w:rPr>
        <w:t>surgerys.The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study population was randomly divided into three groups with 30 patients in each group.</w:t>
      </w:r>
    </w:p>
    <w:p w:rsidR="00986CB2" w:rsidRPr="0097305E" w:rsidRDefault="00986CB2" w:rsidP="00986C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7305E">
        <w:rPr>
          <w:rFonts w:ascii="Times New Roman" w:hAnsi="Times New Roman"/>
          <w:sz w:val="18"/>
          <w:szCs w:val="18"/>
        </w:rPr>
        <w:t xml:space="preserve">Results: In our study, there </w:t>
      </w:r>
      <w:proofErr w:type="gramStart"/>
      <w:r w:rsidRPr="0097305E">
        <w:rPr>
          <w:rFonts w:ascii="Times New Roman" w:hAnsi="Times New Roman"/>
          <w:sz w:val="18"/>
          <w:szCs w:val="18"/>
        </w:rPr>
        <w:t>was no changes</w:t>
      </w:r>
      <w:proofErr w:type="gramEnd"/>
      <w:r w:rsidRPr="0097305E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97305E">
        <w:rPr>
          <w:rFonts w:ascii="Times New Roman" w:hAnsi="Times New Roman"/>
          <w:sz w:val="18"/>
          <w:szCs w:val="18"/>
        </w:rPr>
        <w:t>haemodynamic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variables following the administration of </w:t>
      </w:r>
      <w:proofErr w:type="spellStart"/>
      <w:r w:rsidRPr="0097305E">
        <w:rPr>
          <w:rFonts w:ascii="Times New Roman" w:hAnsi="Times New Roman"/>
          <w:sz w:val="18"/>
          <w:szCs w:val="18"/>
        </w:rPr>
        <w:t>rocuronium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. There was a mean change in heart rate </w:t>
      </w:r>
      <w:proofErr w:type="spellStart"/>
      <w:r w:rsidRPr="0097305E">
        <w:rPr>
          <w:rFonts w:ascii="Times New Roman" w:hAnsi="Times New Roman"/>
          <w:sz w:val="18"/>
          <w:szCs w:val="18"/>
        </w:rPr>
        <w:t>ofm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109.07 </w:t>
      </w:r>
      <w:r w:rsidRPr="0097305E">
        <w:rPr>
          <w:rFonts w:ascii="Times New Roman" w:hAnsi="Times New Roman"/>
          <w:sz w:val="18"/>
          <w:szCs w:val="18"/>
          <w:u w:val="single"/>
        </w:rPr>
        <w:t>+</w:t>
      </w:r>
      <w:r w:rsidRPr="0097305E">
        <w:rPr>
          <w:rFonts w:ascii="Times New Roman" w:hAnsi="Times New Roman"/>
          <w:sz w:val="18"/>
          <w:szCs w:val="18"/>
        </w:rPr>
        <w:t xml:space="preserve"> 10.99/min and 109.07 </w:t>
      </w:r>
      <w:r w:rsidRPr="0097305E">
        <w:rPr>
          <w:rFonts w:ascii="Times New Roman" w:hAnsi="Times New Roman"/>
          <w:sz w:val="18"/>
          <w:szCs w:val="18"/>
          <w:u w:val="single"/>
        </w:rPr>
        <w:t>+</w:t>
      </w:r>
      <w:r w:rsidRPr="0097305E">
        <w:rPr>
          <w:rFonts w:ascii="Times New Roman" w:hAnsi="Times New Roman"/>
          <w:sz w:val="18"/>
          <w:szCs w:val="18"/>
        </w:rPr>
        <w:t xml:space="preserve"> 10.99/min following administration of </w:t>
      </w:r>
      <w:proofErr w:type="spellStart"/>
      <w:r w:rsidRPr="0097305E">
        <w:rPr>
          <w:rFonts w:ascii="Times New Roman" w:hAnsi="Times New Roman"/>
          <w:sz w:val="18"/>
          <w:szCs w:val="18"/>
        </w:rPr>
        <w:t>recuronium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0.6 mg kg</w:t>
      </w:r>
      <w:r w:rsidRPr="0097305E">
        <w:rPr>
          <w:rFonts w:ascii="Times New Roman" w:hAnsi="Times New Roman"/>
          <w:sz w:val="18"/>
          <w:szCs w:val="18"/>
          <w:vertAlign w:val="superscript"/>
        </w:rPr>
        <w:t>-1</w:t>
      </w:r>
      <w:r w:rsidRPr="0097305E">
        <w:rPr>
          <w:rFonts w:ascii="Times New Roman" w:hAnsi="Times New Roman"/>
          <w:sz w:val="18"/>
          <w:szCs w:val="18"/>
        </w:rPr>
        <w:t xml:space="preserve"> body weight and 0.9 mg kg</w:t>
      </w:r>
      <w:r w:rsidRPr="0097305E">
        <w:rPr>
          <w:rFonts w:ascii="Times New Roman" w:hAnsi="Times New Roman"/>
          <w:sz w:val="18"/>
          <w:szCs w:val="18"/>
          <w:vertAlign w:val="superscript"/>
        </w:rPr>
        <w:t>-1</w:t>
      </w:r>
      <w:r w:rsidRPr="0097305E">
        <w:rPr>
          <w:rFonts w:ascii="Times New Roman" w:hAnsi="Times New Roman"/>
          <w:sz w:val="18"/>
          <w:szCs w:val="18"/>
        </w:rPr>
        <w:t xml:space="preserve"> body weight, one minute following intubation. There was a similar increase in mean arterial pressure by mean of 99.3 </w:t>
      </w:r>
      <w:r w:rsidRPr="0097305E">
        <w:rPr>
          <w:rFonts w:ascii="Times New Roman" w:hAnsi="Times New Roman"/>
          <w:sz w:val="18"/>
          <w:szCs w:val="18"/>
          <w:u w:val="single"/>
        </w:rPr>
        <w:t>+</w:t>
      </w:r>
      <w:r w:rsidRPr="0097305E">
        <w:rPr>
          <w:rFonts w:ascii="Times New Roman" w:hAnsi="Times New Roman"/>
          <w:sz w:val="18"/>
          <w:szCs w:val="18"/>
        </w:rPr>
        <w:t xml:space="preserve"> 6.7 mm of hg and 99.3 </w:t>
      </w:r>
      <w:r w:rsidRPr="0097305E">
        <w:rPr>
          <w:rFonts w:ascii="Times New Roman" w:hAnsi="Times New Roman"/>
          <w:sz w:val="18"/>
          <w:szCs w:val="18"/>
          <w:u w:val="single"/>
        </w:rPr>
        <w:t>+</w:t>
      </w:r>
      <w:r w:rsidRPr="0097305E">
        <w:rPr>
          <w:rFonts w:ascii="Times New Roman" w:hAnsi="Times New Roman"/>
          <w:sz w:val="18"/>
          <w:szCs w:val="18"/>
        </w:rPr>
        <w:t xml:space="preserve"> 6.7 mm of hg from pre induction value following </w:t>
      </w:r>
      <w:proofErr w:type="spellStart"/>
      <w:r w:rsidRPr="0097305E">
        <w:rPr>
          <w:rFonts w:ascii="Times New Roman" w:hAnsi="Times New Roman"/>
          <w:sz w:val="18"/>
          <w:szCs w:val="18"/>
        </w:rPr>
        <w:t>recuronium</w:t>
      </w:r>
      <w:proofErr w:type="spellEnd"/>
      <w:r w:rsidRPr="0097305E">
        <w:rPr>
          <w:rFonts w:ascii="Times New Roman" w:hAnsi="Times New Roman"/>
          <w:sz w:val="18"/>
          <w:szCs w:val="18"/>
        </w:rPr>
        <w:t xml:space="preserve"> 0.6 mg kg</w:t>
      </w:r>
      <w:r w:rsidRPr="0097305E">
        <w:rPr>
          <w:rFonts w:ascii="Times New Roman" w:hAnsi="Times New Roman"/>
          <w:sz w:val="18"/>
          <w:szCs w:val="18"/>
          <w:vertAlign w:val="superscript"/>
        </w:rPr>
        <w:t>-1</w:t>
      </w:r>
      <w:r w:rsidRPr="0097305E">
        <w:rPr>
          <w:rFonts w:ascii="Times New Roman" w:hAnsi="Times New Roman"/>
          <w:sz w:val="18"/>
          <w:szCs w:val="18"/>
        </w:rPr>
        <w:t xml:space="preserve"> and 0.9 mg kg</w:t>
      </w:r>
      <w:r w:rsidRPr="0097305E">
        <w:rPr>
          <w:rFonts w:ascii="Times New Roman" w:hAnsi="Times New Roman"/>
          <w:sz w:val="18"/>
          <w:szCs w:val="18"/>
          <w:vertAlign w:val="superscript"/>
        </w:rPr>
        <w:t>-1</w:t>
      </w:r>
      <w:r w:rsidRPr="0097305E">
        <w:rPr>
          <w:rFonts w:ascii="Times New Roman" w:hAnsi="Times New Roman"/>
          <w:sz w:val="18"/>
          <w:szCs w:val="18"/>
        </w:rPr>
        <w:t xml:space="preserve"> body weight one minute following intubation.</w:t>
      </w:r>
    </w:p>
    <w:p w:rsidR="00986CB2" w:rsidRDefault="00986CB2" w:rsidP="00986CB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7305E">
        <w:rPr>
          <w:rFonts w:ascii="Times New Roman" w:hAnsi="Times New Roman"/>
          <w:sz w:val="18"/>
          <w:szCs w:val="18"/>
        </w:rPr>
        <w:t xml:space="preserve">Conclusion: The pulse rate increase was </w:t>
      </w:r>
      <w:proofErr w:type="gramStart"/>
      <w:r w:rsidRPr="0097305E">
        <w:rPr>
          <w:rFonts w:ascii="Times New Roman" w:hAnsi="Times New Roman"/>
          <w:sz w:val="18"/>
          <w:szCs w:val="18"/>
        </w:rPr>
        <w:t>maximum</w:t>
      </w:r>
      <w:proofErr w:type="gramEnd"/>
      <w:r w:rsidRPr="0097305E">
        <w:rPr>
          <w:rFonts w:ascii="Times New Roman" w:hAnsi="Times New Roman"/>
          <w:sz w:val="18"/>
          <w:szCs w:val="18"/>
        </w:rPr>
        <w:t xml:space="preserve"> at 1 minute after intubation the pulse rate gradually decreased towards resting time of 5 minutes.</w:t>
      </w:r>
    </w:p>
    <w:p w:rsidR="00986CB2" w:rsidRPr="0097305E" w:rsidRDefault="00986CB2" w:rsidP="00986C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6104F" w:rsidRDefault="0006104F" w:rsidP="00986CB2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170FED"/>
    <w:rsid w:val="00192A9B"/>
    <w:rsid w:val="00274F00"/>
    <w:rsid w:val="002A13DD"/>
    <w:rsid w:val="002F35A7"/>
    <w:rsid w:val="004E01B6"/>
    <w:rsid w:val="005878B3"/>
    <w:rsid w:val="005B1D75"/>
    <w:rsid w:val="006352BE"/>
    <w:rsid w:val="00667941"/>
    <w:rsid w:val="00697FA3"/>
    <w:rsid w:val="00701128"/>
    <w:rsid w:val="00986CB2"/>
    <w:rsid w:val="009C453C"/>
    <w:rsid w:val="00A83F59"/>
    <w:rsid w:val="00AE3137"/>
    <w:rsid w:val="00AF7ED7"/>
    <w:rsid w:val="00BE3B81"/>
    <w:rsid w:val="00CF6A81"/>
    <w:rsid w:val="00DC1739"/>
    <w:rsid w:val="00E2365B"/>
    <w:rsid w:val="00E3168C"/>
    <w:rsid w:val="00E51AC8"/>
    <w:rsid w:val="00E9562C"/>
    <w:rsid w:val="00F5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878B3"/>
    <w:rPr>
      <w:color w:val="000000"/>
      <w:sz w:val="20"/>
      <w:szCs w:val="20"/>
    </w:rPr>
  </w:style>
  <w:style w:type="paragraph" w:customStyle="1" w:styleId="Default">
    <w:name w:val="Default"/>
    <w:rsid w:val="00E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128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BodyText">
    <w:name w:val="Body Text"/>
    <w:basedOn w:val="Normal"/>
    <w:link w:val="BodyTextChar"/>
    <w:rsid w:val="00CF6A81"/>
    <w:pPr>
      <w:spacing w:after="0" w:line="240" w:lineRule="auto"/>
    </w:pPr>
    <w:rPr>
      <w:rFonts w:ascii="Times New Roman" w:eastAsia="Times New Roman" w:hAnsi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CF6A81"/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st">
    <w:name w:val="st"/>
    <w:basedOn w:val="DefaultParagraphFont"/>
    <w:rsid w:val="00667941"/>
  </w:style>
  <w:style w:type="paragraph" w:styleId="BodyTextIndent">
    <w:name w:val="Body Text Indent"/>
    <w:basedOn w:val="Normal"/>
    <w:link w:val="BodyTextIndentChar"/>
    <w:uiPriority w:val="99"/>
    <w:unhideWhenUsed/>
    <w:rsid w:val="004E01B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1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2F35A7"/>
    <w:pPr>
      <w:spacing w:after="0" w:line="240" w:lineRule="auto"/>
    </w:pPr>
  </w:style>
  <w:style w:type="character" w:customStyle="1" w:styleId="hit">
    <w:name w:val="hit"/>
    <w:rsid w:val="002A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2015-06-14T03:09:00Z</dcterms:created>
  <dcterms:modified xsi:type="dcterms:W3CDTF">2015-06-14T03:09:00Z</dcterms:modified>
</cp:coreProperties>
</file>